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60" w:rsidRPr="000227DD" w:rsidRDefault="000227DD" w:rsidP="000227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7DD">
        <w:rPr>
          <w:rFonts w:ascii="Times New Roman" w:hAnsi="Times New Roman" w:cs="Times New Roman"/>
          <w:b/>
          <w:sz w:val="36"/>
          <w:szCs w:val="36"/>
        </w:rPr>
        <w:t>Занятие 3.</w:t>
      </w:r>
    </w:p>
    <w:p w:rsidR="000227DD" w:rsidRPr="000227DD" w:rsidRDefault="000227DD" w:rsidP="000227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7DD">
        <w:rPr>
          <w:rFonts w:ascii="Times New Roman" w:hAnsi="Times New Roman" w:cs="Times New Roman"/>
          <w:b/>
          <w:sz w:val="36"/>
          <w:szCs w:val="36"/>
        </w:rPr>
        <w:t>Христианское учение о нравственности.</w:t>
      </w:r>
    </w:p>
    <w:p w:rsidR="000227DD" w:rsidRDefault="000227DD" w:rsidP="000227D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2D4A">
        <w:rPr>
          <w:color w:val="000000" w:themeColor="text1"/>
          <w:sz w:val="28"/>
          <w:szCs w:val="28"/>
        </w:rPr>
        <w:t xml:space="preserve">Под нравственностью человека принято понимать отношение человека к Богу, к другому человеку и к обществу людей. В основании этих отношений лежит нравственное чувство добра и зла. Виды нравственности: естественная и христианская. </w:t>
      </w:r>
      <w:proofErr w:type="spellStart"/>
      <w:r w:rsidRPr="00D72D4A">
        <w:rPr>
          <w:color w:val="000000" w:themeColor="text1"/>
          <w:sz w:val="28"/>
          <w:szCs w:val="28"/>
        </w:rPr>
        <w:t>Адиафора</w:t>
      </w:r>
      <w:proofErr w:type="spellEnd"/>
      <w:r w:rsidRPr="00D72D4A">
        <w:rPr>
          <w:color w:val="000000" w:themeColor="text1"/>
          <w:sz w:val="28"/>
          <w:szCs w:val="28"/>
        </w:rPr>
        <w:t xml:space="preserve"> - термин, обозначающий поступки человека, которые представляются как нравственно безразличные, которые не могут быть оценены ни как хорошие, ни как плохие. С точки зрения православного Нравственного богословия, деяния человека всегда имеют нравственное качество: одни из них ведут к спасению, другие - к вечной гибели.</w:t>
      </w:r>
    </w:p>
    <w:p w:rsidR="000227DD" w:rsidRPr="005D39C1" w:rsidRDefault="000227DD" w:rsidP="000227D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bookmarkStart w:id="0" w:name="_Hlk532216762"/>
      <w:r w:rsidRPr="00AA100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Категории добра и зла в православной традиции</w:t>
      </w:r>
      <w:bookmarkEnd w:id="0"/>
      <w:r w:rsidRPr="00AA100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</w:p>
    <w:p w:rsidR="000227DD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03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Добро</w:t>
      </w:r>
      <w:r w:rsidRPr="00DA70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A703A">
        <w:rPr>
          <w:rFonts w:ascii="Times New Roman" w:hAnsi="Times New Roman" w:cs="Times New Roman"/>
          <w:sz w:val="28"/>
          <w:szCs w:val="28"/>
        </w:rPr>
        <w:t>– исполнение человеком Божественной воли, ведущей его к духовному совершенству, а также</w:t>
      </w:r>
      <w:proofErr w:type="gramStart"/>
      <w:r w:rsidRPr="00DA70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A703A">
        <w:rPr>
          <w:rFonts w:ascii="Times New Roman" w:hAnsi="Times New Roman" w:cs="Times New Roman"/>
          <w:sz w:val="28"/>
          <w:szCs w:val="28"/>
        </w:rPr>
        <w:t>ам</w:t>
      </w:r>
      <w:r w:rsidRPr="00DA70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A703A">
        <w:rPr>
          <w:rFonts w:ascii="Times New Roman" w:hAnsi="Times New Roman" w:cs="Times New Roman"/>
          <w:sz w:val="28"/>
          <w:szCs w:val="28"/>
        </w:rPr>
        <w:t>Бог</w:t>
      </w:r>
      <w:r w:rsidRPr="00DA70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A703A">
        <w:rPr>
          <w:rFonts w:ascii="Times New Roman" w:hAnsi="Times New Roman" w:cs="Times New Roman"/>
          <w:sz w:val="28"/>
          <w:szCs w:val="28"/>
        </w:rPr>
        <w:t>как Источник духовного совершенства.</w:t>
      </w:r>
      <w:r>
        <w:rPr>
          <w:rFonts w:ascii="Times New Roman" w:hAnsi="Times New Roman" w:cs="Times New Roman"/>
          <w:sz w:val="28"/>
          <w:szCs w:val="28"/>
        </w:rPr>
        <w:t xml:space="preserve"> Оно есть свободный акт человеческой воли, следующей за волей Господа. </w:t>
      </w:r>
      <w:r w:rsidRPr="00DA703A">
        <w:rPr>
          <w:rFonts w:ascii="Times New Roman" w:hAnsi="Times New Roman" w:cs="Times New Roman"/>
          <w:color w:val="000000" w:themeColor="text1"/>
          <w:sz w:val="28"/>
          <w:szCs w:val="28"/>
        </w:rPr>
        <w:t>Бог обладает совершенной святостью, Он совершенно чист от всякого греха, непричастен никакому злу, любит одно только добро. Он, Источник добра, Сам является наивысшим Добром для</w:t>
      </w:r>
      <w:proofErr w:type="gramStart"/>
      <w:r w:rsidRPr="00DA7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DA703A">
        <w:rPr>
          <w:rFonts w:ascii="Times New Roman" w:hAnsi="Times New Roman" w:cs="Times New Roman"/>
          <w:color w:val="000000" w:themeColor="text1"/>
          <w:sz w:val="28"/>
          <w:szCs w:val="28"/>
        </w:rPr>
        <w:t>воих созданий, ибо желает видеть их подобными Себе и вечно соединенными с Собой.</w:t>
      </w:r>
    </w:p>
    <w:p w:rsidR="000227DD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добро (добрый поступок), а есть добродетель (привычка совершать добро). Цель христианской жизни – приобретение добродетелей. </w:t>
      </w:r>
    </w:p>
    <w:p w:rsidR="000227DD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Даниил Сысоев: </w:t>
      </w:r>
      <w:r w:rsidRPr="00522D85">
        <w:rPr>
          <w:rFonts w:ascii="Times New Roman" w:hAnsi="Times New Roman" w:cs="Times New Roman"/>
          <w:color w:val="000000" w:themeColor="text1"/>
          <w:sz w:val="28"/>
          <w:szCs w:val="28"/>
        </w:rPr>
        <w:t>«Добро, с точки зрения христианства, есть следование воле Бога, а зло есть нарушение воли Бога. Более того, с точки зрения христианства, добро есть описание свойств Божьих, свойств сущности</w:t>
      </w:r>
      <w:proofErr w:type="gramStart"/>
      <w:r w:rsidRPr="00522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522D85">
        <w:rPr>
          <w:rFonts w:ascii="Times New Roman" w:hAnsi="Times New Roman" w:cs="Times New Roman"/>
          <w:color w:val="000000" w:themeColor="text1"/>
          <w:sz w:val="28"/>
          <w:szCs w:val="28"/>
        </w:rPr>
        <w:t>амого Бога. Мы прямо верим, что Бог целомудрен, чист, кроток, смирен, Бог есть любовь. И поэтому человек, который делает добро, тем самым становится похожим на Бога».</w:t>
      </w:r>
    </w:p>
    <w:p w:rsidR="000227DD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D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Согласно христианскому учению (основанному на Божественном Откровении), мир и человек были созданы потенциально способными к безграничному совершенству. Зла не было в самой сущности природы мира.</w:t>
      </w:r>
    </w:p>
    <w:p w:rsidR="000227DD" w:rsidRDefault="000227DD" w:rsidP="000227DD">
      <w:pPr>
        <w:spacing w:after="0" w:line="360" w:lineRule="auto"/>
        <w:ind w:firstLine="709"/>
        <w:jc w:val="both"/>
        <w:rPr>
          <w:color w:val="000000"/>
          <w:sz w:val="29"/>
          <w:szCs w:val="29"/>
          <w:shd w:val="clear" w:color="auto" w:fill="F1E9D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 явилось следствием греха. Для </w:t>
      </w:r>
      <w:r w:rsidRPr="00407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данной человеку свободы от злоупотребления ею, т.е. для ограждения человека от зла, страдания и смерти, – Господь установил только одну заповедь-предостережение: «от древа познания Добра и Зла не ешь; ибо в день, в который ты вкусишь от него – </w:t>
      </w:r>
      <w:proofErr w:type="spellStart"/>
      <w:r w:rsidRPr="004079E8">
        <w:rPr>
          <w:rFonts w:ascii="Times New Roman" w:hAnsi="Times New Roman" w:cs="Times New Roman"/>
          <w:color w:val="000000" w:themeColor="text1"/>
          <w:sz w:val="28"/>
          <w:szCs w:val="28"/>
        </w:rPr>
        <w:t>смертию</w:t>
      </w:r>
      <w:proofErr w:type="spellEnd"/>
      <w:r w:rsidRPr="00407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умрешь».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27DD" w:rsidRDefault="000227DD" w:rsidP="000227DD">
      <w:pPr>
        <w:spacing w:after="0" w:line="360" w:lineRule="auto"/>
        <w:ind w:firstLine="709"/>
        <w:jc w:val="both"/>
        <w:rPr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Совесть – способность человеческой души отличить добро от зла. </w:t>
      </w:r>
      <w:r w:rsidRPr="004079E8">
        <w:rPr>
          <w:rFonts w:ascii="Times New Roman" w:hAnsi="Times New Roman" w:cs="Times New Roman"/>
          <w:color w:val="000000" w:themeColor="text1"/>
          <w:sz w:val="28"/>
          <w:szCs w:val="28"/>
        </w:rPr>
        <w:t>В слове «совесть» корень «весть» вместе с частицей «со» указывает на «со-общение» и «со-</w:t>
      </w:r>
      <w:proofErr w:type="spellStart"/>
      <w:r w:rsidRPr="004079E8">
        <w:rPr>
          <w:rFonts w:ascii="Times New Roman" w:hAnsi="Times New Roman" w:cs="Times New Roman"/>
          <w:color w:val="000000" w:themeColor="text1"/>
          <w:sz w:val="28"/>
          <w:szCs w:val="28"/>
        </w:rPr>
        <w:t>действие»</w:t>
      </w:r>
      <w:proofErr w:type="gramStart"/>
      <w:r w:rsidRPr="004079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человеке, до грехопадения, она действовала не одна, а совместно с Богом, пребывающем в душе своей благодатью. </w:t>
      </w:r>
      <w:r w:rsidRPr="001E246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Совесть называют гласом Божьим или гласом духа человеческого, просвещаемого Святым Духом Божьим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 Совесть – всеобщий нравственный закон, неотъемлемый дар Божий.</w:t>
      </w:r>
      <w:r w:rsidRPr="00206997">
        <w:rPr>
          <w:color w:val="000000"/>
          <w:sz w:val="29"/>
          <w:szCs w:val="29"/>
        </w:rPr>
        <w:t xml:space="preserve"> </w:t>
      </w:r>
    </w:p>
    <w:p w:rsidR="000227DD" w:rsidRDefault="000227DD" w:rsidP="000227D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Запечатлевая в сознании греховность совершенного поступка, совесть возбуждает в человеке чувство раскаяния: признание мыслей и деяний </w:t>
      </w:r>
      <w:proofErr w:type="gramStart"/>
      <w:r w:rsidRPr="00206997">
        <w:rPr>
          <w:rFonts w:ascii="Times New Roman" w:hAnsi="Times New Roman" w:cs="Times New Roman"/>
          <w:color w:val="000000" w:themeColor="text1"/>
          <w:sz w:val="28"/>
          <w:szCs w:val="28"/>
        </w:rPr>
        <w:t>греховными</w:t>
      </w:r>
      <w:proofErr w:type="gramEnd"/>
      <w:r w:rsidRPr="00206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сожалением о них и с желанием их исправить. И поскольку совесть тесно связана с деятельностью всех трех способностей души: ума, чувства и воли, и все они непременно запечатлеваются в совести, то она ведет человека от раскаяния к подлинному покаянию и исправлению.</w:t>
      </w:r>
    </w:p>
    <w:p w:rsidR="000227DD" w:rsidRPr="00443581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1" w:name="_Hlk532216780"/>
      <w:bookmarkStart w:id="2" w:name="_GoBack"/>
      <w:bookmarkEnd w:id="2"/>
      <w:r w:rsidRPr="00443581">
        <w:rPr>
          <w:rStyle w:val="a3"/>
          <w:rFonts w:ascii="Times New Roman" w:hAnsi="Times New Roman" w:cs="Times New Roman"/>
          <w:color w:val="002060"/>
          <w:sz w:val="28"/>
          <w:szCs w:val="28"/>
        </w:rPr>
        <w:t>Золотое правило нравственности</w:t>
      </w:r>
      <w:bookmarkEnd w:id="1"/>
    </w:p>
    <w:p w:rsidR="000227DD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этическое правило: </w:t>
      </w:r>
      <w:r w:rsidRPr="0031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«Относись к людям так, как хочешь, чтобы относились к тебе». </w:t>
      </w:r>
    </w:p>
    <w:p w:rsidR="000227DD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раннее упоминание правила в ВЗ в «Книге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Товита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»: </w:t>
      </w:r>
      <w:r w:rsidRPr="0031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ненавистно тебе самому, того не делай никому. Вина до опьянения не пей, и пьянство да не ходит с тобою в пути твоем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(Тов. 4:15). </w:t>
      </w:r>
    </w:p>
    <w:p w:rsidR="000227DD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НЗ данное правило, неоднократно повторялось: «</w:t>
      </w:r>
      <w:proofErr w:type="gramStart"/>
      <w:r w:rsidRPr="007070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Итак</w:t>
      </w:r>
      <w:proofErr w:type="gramEnd"/>
      <w:r w:rsidRPr="007070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во всем,</w:t>
      </w:r>
      <w:r w:rsidRPr="00707010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707010">
        <w:rPr>
          <w:rFonts w:ascii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t>как хотите, чтобы с вами поступали люди, так поступайте и вы с ними</w:t>
      </w:r>
      <w:r w:rsidRPr="007070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ибо в этом закон и пророки» (Мф 7:12); «Итак во всем,</w:t>
      </w:r>
      <w:r w:rsidRPr="00707010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707010">
        <w:rPr>
          <w:rFonts w:ascii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t xml:space="preserve">как хотите, чтобы с вами </w:t>
      </w:r>
      <w:r w:rsidRPr="00707010">
        <w:rPr>
          <w:rFonts w:ascii="Times New Roman" w:hAnsi="Times New Roman" w:cs="Times New Roman"/>
          <w:bCs/>
          <w:iCs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поступали люди, так поступайте и вы с ними</w:t>
      </w:r>
      <w:r w:rsidRPr="007070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ибо в этом закон и пророки». (</w:t>
      </w:r>
      <w:proofErr w:type="spellStart"/>
      <w:r w:rsidRPr="007070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Лк</w:t>
      </w:r>
      <w:proofErr w:type="spellEnd"/>
      <w:r w:rsidRPr="0070701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6:31</w:t>
      </w:r>
      <w:r w:rsidRPr="007070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);</w:t>
      </w:r>
      <w:r w:rsidRPr="00707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070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воздерживаться от </w:t>
      </w:r>
      <w:proofErr w:type="spellStart"/>
      <w:r w:rsidRPr="007070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идоложертвенного</w:t>
      </w:r>
      <w:proofErr w:type="spellEnd"/>
      <w:r w:rsidRPr="007070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крови, и </w:t>
      </w:r>
      <w:proofErr w:type="spellStart"/>
      <w:r w:rsidRPr="007070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удавленины</w:t>
      </w:r>
      <w:proofErr w:type="spellEnd"/>
      <w:r w:rsidRPr="007070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и блуда</w:t>
      </w:r>
      <w:r w:rsidRPr="0070701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и не делать другим того, чего себе не хотите</w:t>
      </w:r>
      <w:r w:rsidRPr="007070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Соблюдая </w:t>
      </w:r>
      <w:proofErr w:type="gramStart"/>
      <w:r w:rsidRPr="007070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сие</w:t>
      </w:r>
      <w:proofErr w:type="gramEnd"/>
      <w:r w:rsidRPr="007070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хорошо сделаете. Будьте здравы</w:t>
      </w:r>
      <w:r w:rsidRPr="00707010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0707010">
        <w:rPr>
          <w:rFonts w:ascii="Times New Roman" w:hAnsi="Times New Roman" w:cs="Times New Roman"/>
          <w:color w:val="000000" w:themeColor="text1"/>
          <w:sz w:val="28"/>
          <w:szCs w:val="28"/>
        </w:rPr>
        <w:t>Деян</w:t>
      </w:r>
      <w:proofErr w:type="spellEnd"/>
      <w:r w:rsidRPr="00707010">
        <w:rPr>
          <w:rFonts w:ascii="Times New Roman" w:hAnsi="Times New Roman" w:cs="Times New Roman"/>
          <w:color w:val="000000" w:themeColor="text1"/>
          <w:sz w:val="28"/>
          <w:szCs w:val="28"/>
        </w:rPr>
        <w:t>. 15:29)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7DD" w:rsidRPr="00D67218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Ключевым понятием </w:t>
      </w:r>
      <w:proofErr w:type="gramStart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>христианской</w:t>
      </w:r>
      <w:proofErr w:type="gramEnd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 является любовь. Писание называет любовь</w:t>
      </w:r>
      <w:r w:rsidRPr="00D672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67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наибольшей заповедью</w:t>
      </w:r>
      <w:r w:rsidRPr="00D6721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(Мф. 22:38). Мы должны любить Бога и ближнего, как самих себя. «Иной большей </w:t>
      </w:r>
      <w:proofErr w:type="gramStart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>сих</w:t>
      </w:r>
      <w:proofErr w:type="gramEnd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заповеди нет» (</w:t>
      </w:r>
      <w:proofErr w:type="spellStart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>Мк</w:t>
      </w:r>
      <w:proofErr w:type="spellEnd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>. 12:31). Иисус объявляет заповедь любви заповедью</w:t>
      </w:r>
      <w:r w:rsidRPr="00D672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67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новой</w:t>
      </w:r>
      <w:r w:rsidRPr="00D67218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(Ин. 13:34). </w:t>
      </w:r>
      <w:r w:rsidRPr="00D67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Именно через любовь человек становится человеком и придает человеческий смысл всему, что он делает.</w:t>
      </w:r>
    </w:p>
    <w:p w:rsidR="000227DD" w:rsidRPr="00D67218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 образ Христа -  нравственный идеал христианства, дающий верующим свидетельство единения человека с Богом и одновременно образец духовного величия и совершенства. </w:t>
      </w:r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>Всей своей жизнью, смертью и воскрешением Христос утвердил правоту своего учения и проповедей. Его облик предстал как образец нравственного величия и совершенства, силы духа, увлекающей за собой не принуждением, а примером любви и самоотверженности. Ибо Богу нужно не просто соблюдение человеком заповедей, а самоотверженное и бескорыстное служение, добровольная и искренняя вера, чистая духовная любовь.</w:t>
      </w:r>
    </w:p>
    <w:p w:rsidR="000227DD" w:rsidRDefault="000227DD" w:rsidP="000227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>Любовь как выражение сущности самого Бога и всего нравственного миропорядка лежит в основе всех ценностей христианской морали. Как наибольшую заповедь Христос провозглашает требование возлюбить Бога всем сердцем, всею душою и всем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азумением своим</w:t>
      </w:r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любовь к Богу становится реальной в любви </w:t>
      </w:r>
      <w:proofErr w:type="gramStart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ближнему, не знающему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различия между чужими и своими, хорошими и плохими</w:t>
      </w:r>
      <w:r w:rsidRPr="00D6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Поэтому любовь относится к главным христианским добродетелям, то есть нравственным наклонностям человека к деланию добра (исполнению нравственного долга) и отторжению от зла. </w:t>
      </w:r>
    </w:p>
    <w:p w:rsidR="000227DD" w:rsidRDefault="000227DD"/>
    <w:sectPr w:rsidR="0002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4C"/>
    <w:rsid w:val="000227DD"/>
    <w:rsid w:val="00DA2E60"/>
    <w:rsid w:val="00F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7DD"/>
    <w:rPr>
      <w:b/>
      <w:bCs/>
    </w:rPr>
  </w:style>
  <w:style w:type="paragraph" w:styleId="a4">
    <w:name w:val="Normal (Web)"/>
    <w:basedOn w:val="a"/>
    <w:uiPriority w:val="99"/>
    <w:unhideWhenUsed/>
    <w:rsid w:val="000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7DD"/>
    <w:rPr>
      <w:b/>
      <w:bCs/>
    </w:rPr>
  </w:style>
  <w:style w:type="paragraph" w:styleId="a4">
    <w:name w:val="Normal (Web)"/>
    <w:basedOn w:val="a"/>
    <w:uiPriority w:val="99"/>
    <w:unhideWhenUsed/>
    <w:rsid w:val="000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2021-01-12T14:40:00Z</dcterms:created>
  <dcterms:modified xsi:type="dcterms:W3CDTF">2021-01-12T14:42:00Z</dcterms:modified>
</cp:coreProperties>
</file>