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A985" w14:textId="77777777" w:rsidR="00361265" w:rsidRDefault="00361265" w:rsidP="00361265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3B4">
        <w:rPr>
          <w:rFonts w:ascii="Times New Roman" w:hAnsi="Times New Roman" w:cs="Times New Roman"/>
          <w:sz w:val="28"/>
          <w:szCs w:val="28"/>
        </w:rPr>
        <w:t>ДОАНО «Детский сад «Благовест»</w:t>
      </w:r>
    </w:p>
    <w:p w14:paraId="76862270" w14:textId="77777777" w:rsidR="00361265" w:rsidRDefault="00361265" w:rsidP="00361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E41BB3" w14:textId="77777777" w:rsidR="00361265" w:rsidRPr="00AF23B4" w:rsidRDefault="00361265" w:rsidP="00361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6C674A" w14:textId="77777777" w:rsidR="00ED1C29" w:rsidRPr="00ED1C29" w:rsidRDefault="00ED1C29" w:rsidP="00580008">
      <w:pPr>
        <w:jc w:val="center"/>
        <w:rPr>
          <w:rFonts w:ascii="Times New Roman" w:hAnsi="Times New Roman" w:cs="Times New Roman"/>
          <w:sz w:val="44"/>
          <w:szCs w:val="44"/>
        </w:rPr>
      </w:pPr>
      <w:r w:rsidRPr="00ED1C29">
        <w:rPr>
          <w:rFonts w:ascii="Times New Roman" w:hAnsi="Times New Roman" w:cs="Times New Roman"/>
          <w:sz w:val="44"/>
          <w:szCs w:val="44"/>
        </w:rPr>
        <w:t>«ЭКСПЕРЕМЕНТИРОВАНИЕ, КАК СРЕДСТВО ПОЗНАВАТЕЛЬНОГО РАЗВИТИЯ РЕБЕНКА»</w:t>
      </w:r>
    </w:p>
    <w:p w14:paraId="3A6D7042" w14:textId="77777777" w:rsidR="00361265" w:rsidRDefault="00361265" w:rsidP="00361265">
      <w:pPr>
        <w:jc w:val="center"/>
      </w:pPr>
      <w:r w:rsidRPr="00580008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369C4" wp14:editId="211D05FC">
                <wp:simplePos x="0" y="0"/>
                <wp:positionH relativeFrom="column">
                  <wp:posOffset>370205</wp:posOffset>
                </wp:positionH>
                <wp:positionV relativeFrom="paragraph">
                  <wp:posOffset>90170</wp:posOffset>
                </wp:positionV>
                <wp:extent cx="5753100" cy="0"/>
                <wp:effectExtent l="0" t="0" r="0" b="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55231" id="Прямая соединительная линия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7.1pt" to="482.1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" strokecolor="#ed7d31 [3205]" strokeweight="1.5pt">
                <v:stroke joinstyle="miter"/>
              </v:line>
            </w:pict>
          </mc:Fallback>
        </mc:AlternateContent>
      </w:r>
    </w:p>
    <w:p w14:paraId="1378607B" w14:textId="6E33A836" w:rsidR="00361265" w:rsidRDefault="00361265" w:rsidP="00361265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3B4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14:paraId="4EC90DB0" w14:textId="77777777" w:rsidR="00ED1C29" w:rsidRDefault="00ED1C29" w:rsidP="00361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1A139F" w14:textId="4D62AC76" w:rsidR="00361265" w:rsidRDefault="00ED1C29" w:rsidP="00361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36999" wp14:editId="173A6216">
            <wp:extent cx="5461000" cy="4095750"/>
            <wp:effectExtent l="0" t="0" r="6350" b="0"/>
            <wp:docPr id="1" name="Рисунок 1" descr="детское эксперимен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ое экспериментиров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20" cy="4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726F" w14:textId="0A998C40" w:rsidR="00361265" w:rsidRDefault="00361265" w:rsidP="00361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B45E05" w14:textId="0DF9B650" w:rsidR="00ED1C29" w:rsidRDefault="00ED1C29" w:rsidP="00580008">
      <w:pPr>
        <w:rPr>
          <w:rFonts w:ascii="Times New Roman" w:hAnsi="Times New Roman" w:cs="Times New Roman"/>
          <w:sz w:val="28"/>
          <w:szCs w:val="28"/>
        </w:rPr>
      </w:pPr>
    </w:p>
    <w:p w14:paraId="5836CD88" w14:textId="77777777" w:rsidR="00ED1C29" w:rsidRDefault="00ED1C29" w:rsidP="00580008">
      <w:pPr>
        <w:rPr>
          <w:rFonts w:ascii="Times New Roman" w:hAnsi="Times New Roman" w:cs="Times New Roman"/>
          <w:sz w:val="28"/>
          <w:szCs w:val="28"/>
        </w:rPr>
      </w:pPr>
    </w:p>
    <w:p w14:paraId="633D736C" w14:textId="57C725C0" w:rsidR="00361265" w:rsidRPr="007E2177" w:rsidRDefault="00ED1C29" w:rsidP="00ED1C29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       </w:t>
      </w:r>
      <w:r w:rsidR="00361265" w:rsidRPr="007E217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="00361265" w:rsidRPr="007E217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воспитатель</w:t>
      </w:r>
    </w:p>
    <w:p w14:paraId="4781D40B" w14:textId="16941A67" w:rsidR="00361265" w:rsidRPr="007E2177" w:rsidRDefault="00361265" w:rsidP="00ED1C29">
      <w:pPr>
        <w:pStyle w:val="a3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        </w:t>
      </w:r>
      <w:r w:rsidRPr="007E217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старшей группы</w:t>
      </w:r>
    </w:p>
    <w:p w14:paraId="56B5E03B" w14:textId="430AB2C7" w:rsidR="00ED1C29" w:rsidRDefault="00361265" w:rsidP="00ED1C29">
      <w:pPr>
        <w:pStyle w:val="a3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                                                          </w:t>
      </w:r>
      <w:r w:rsidRPr="007E217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Путря В.В.</w:t>
      </w:r>
    </w:p>
    <w:p w14:paraId="78139350" w14:textId="77777777" w:rsidR="00580008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0DCCD6D7" w14:textId="77777777" w:rsidR="00580008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5EE0AE08" w14:textId="77777777" w:rsidR="00580008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39CA1E71" w14:textId="77777777" w:rsidR="00580008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5A20B728" w14:textId="77777777" w:rsidR="00580008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22DF2B13" w14:textId="19FEAC32" w:rsidR="00580008" w:rsidRPr="007E2177" w:rsidRDefault="00580008" w:rsidP="00580008">
      <w:pPr>
        <w:pStyle w:val="a3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Г. Балашиха 2023</w:t>
      </w:r>
    </w:p>
    <w:p w14:paraId="0C7941D4" w14:textId="77777777" w:rsidR="00580008" w:rsidRDefault="00580008" w:rsidP="00ED1C29">
      <w:pPr>
        <w:pStyle w:val="a3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19E23BE0" w14:textId="77777777" w:rsidR="00ED1C29" w:rsidRDefault="00ED1C29" w:rsidP="00ED1C29">
      <w:pPr>
        <w:pStyle w:val="a3"/>
        <w:jc w:val="right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 w14:paraId="57EDBF50" w14:textId="40FF0ADC" w:rsidR="0060484F" w:rsidRPr="00FD1C09" w:rsidRDefault="00ED1C29" w:rsidP="00ED1C29">
      <w:pPr>
        <w:pStyle w:val="a3"/>
        <w:jc w:val="right"/>
        <w:rPr>
          <w:rFonts w:ascii="Times New Roman" w:hAnsi="Times New Roman" w:cs="Times New Roman"/>
          <w:b/>
          <w:bCs/>
          <w:noProof/>
          <w:color w:val="C45911" w:themeColor="accent2" w:themeShade="BF"/>
          <w:sz w:val="28"/>
          <w:szCs w:val="28"/>
        </w:rPr>
      </w:pPr>
      <w:r w:rsidRPr="00ED1C2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«Чем больше ребёнок видел, слышал и переживал,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чем больше он знает, и усвоил,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чем большим количеством элементов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507A22" wp14:editId="64D657F8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470753" cy="2667000"/>
            <wp:effectExtent l="0" t="0" r="0" b="0"/>
            <wp:wrapThrough wrapText="bothSides">
              <wp:wrapPolygon edited="0">
                <wp:start x="8537" y="0"/>
                <wp:lineTo x="5573" y="309"/>
                <wp:lineTo x="2253" y="1697"/>
                <wp:lineTo x="2253" y="9874"/>
                <wp:lineTo x="1423" y="12343"/>
                <wp:lineTo x="949" y="14811"/>
                <wp:lineTo x="0" y="17126"/>
                <wp:lineTo x="0" y="17589"/>
                <wp:lineTo x="4506" y="19749"/>
                <wp:lineTo x="4506" y="20366"/>
                <wp:lineTo x="6759" y="21446"/>
                <wp:lineTo x="8063" y="21446"/>
                <wp:lineTo x="13873" y="21446"/>
                <wp:lineTo x="15059" y="21446"/>
                <wp:lineTo x="17430" y="20366"/>
                <wp:lineTo x="17430" y="19749"/>
                <wp:lineTo x="18142" y="17280"/>
                <wp:lineTo x="19802" y="17280"/>
                <wp:lineTo x="19802" y="16817"/>
                <wp:lineTo x="18497" y="14811"/>
                <wp:lineTo x="21462" y="12343"/>
                <wp:lineTo x="21462" y="9411"/>
                <wp:lineTo x="15414" y="7251"/>
                <wp:lineTo x="11502" y="4937"/>
                <wp:lineTo x="11620" y="0"/>
                <wp:lineTo x="8537" y="0"/>
              </wp:wrapPolygon>
            </wp:wrapThrough>
            <wp:docPr id="4" name="Рисунок 4" descr="Виртуальный методический кабинет - Ясли-сад № 10 г.Ор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ртуальный методический кабинет - Ясли-сад № 10 г.Орш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53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действительности он располагает в своём опыте,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тем значительнее и продуктивнее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при других равных условиях будет его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творческая, исследовательская деятельность»,</w:t>
      </w:r>
      <w:r w:rsidR="0060484F"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60484F" w:rsidRPr="00FD1C09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Лев Семёнович Выготский</w:t>
      </w:r>
      <w:r w:rsidR="0060484F" w:rsidRPr="00FD1C09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.</w:t>
      </w:r>
    </w:p>
    <w:p w14:paraId="3F3A05A6" w14:textId="76A2A0EA" w:rsidR="00F7473C" w:rsidRPr="00580008" w:rsidRDefault="0060484F" w:rsidP="0060484F">
      <w:pPr>
        <w:rPr>
          <w:rFonts w:ascii="Times New Roman" w:hAnsi="Times New Roman" w:cs="Times New Roman"/>
          <w:sz w:val="28"/>
          <w:szCs w:val="28"/>
          <w14:glow w14:rad="647700">
            <w14:srgbClr w14:val="000000">
              <w14:alpha w14:val="20000"/>
            </w14:srgbClr>
          </w14:glow>
          <w14:reflection w14:blurRad="838200" w14:stA="0" w14:stPos="0" w14:endA="0" w14:endPos="0" w14:dist="0" w14:dir="0" w14:fadeDir="0" w14:sx="0" w14:sy="0" w14:kx="0" w14:ky="0" w14:algn="b"/>
        </w:rPr>
      </w:pPr>
      <w:r w:rsidRPr="00FD1C09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Ребёнок – дошкольник, является исследователем, «проявляя живой интерес к разного рода исследовательской деятельности, в частности к элементарному экспериментированию».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Детское экспериментирование претендует на роль ведущей деятельности в период дошкольного развития ребёнка. Экспериментирование пронизывает все сферы детской деятельности: приём пищи, игру, образовательные области, прогулку, сон.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Опыты помогают развивать мышление, логику, творчество ребёнка, позволяют показать связи между живым и неживым в природе. Исследования предоставляют ребёнку самому найти ответы на вопросы «как?» и «почему?». Элементарные опыты, эксперименты помогают ребёнку приобрести новые знания о том или ином предмете. Эта деятельности «направлена на реальное преобразование вещей, в ходе которого дошкольник познаёт их свойства и связи, недоступные при непосредственном воспитании». Знания, полученные во время проведения опытов, запоминаются надолго.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D1C09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shd w:val="clear" w:color="auto" w:fill="FFFFFF"/>
          <w:lang w:eastAsia="ru-RU"/>
        </w:rPr>
        <w:t>Исследовательское поведение</w:t>
      </w:r>
      <w:r w:rsidRPr="00FD1C09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shd w:val="clear" w:color="auto" w:fill="FFFFFF"/>
          <w:lang w:eastAsia="ru-RU"/>
        </w:rPr>
        <w:t xml:space="preserve">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– особый вид поведения и один из важнейших источников получения ребёнком представления о мире. Его главная цель – «формирование у ребёнка навыков самостоятельно, творчески осваивать и перестраивать новые способы деятельности в любой сфере человеческой культуры». Поэтому подготовка ребёнка к исследовательской деятельности, обучение его умениям и навыкам исследовательского поиска, становится важнейшей задачей современного образования.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Главным инструментом развития исследовательского поведения в образовании выступает исследовательский метод обучения. Для формирования культуры мышления и развития умений и навыков исследовательского поведения дошкольникам необходимо давать задания, ориентированные на определённые задачи. Их можно сгруппировать в относительно цельные блоки: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учимся видеть проблемы;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учимся выдвигать гипотезы;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учимся делать выводы и умозаключения.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Потребность ребёнка в новых впечатлениях лежит в основе возникновения и развития неистощимой поисковой деятельности, направленной на познание окружающего мира. Чем разнообразнее и интенсивнее эта деятельность, тем больше новой информации получает ребёнок, тем быстрее и полноценнее он развивается. В процессе организации познавательно - экспериментальной деятельности предполагалось решение следующих задач: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создание условий для формирования целостного мировоззрения ребёнка средствами экспериментирования;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развитие любознательности, умение сравнивать, анализировать, обобщать;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развитие познавательного интереса в процессе экспериментирования, установление причинно-следственной зависимости;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36126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-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умение делать выводы, а также развитие внимания, восприятия, мышления;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создание предпосылок формирования практических и умственных действий.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ED1C29" w:rsidRPr="00FD1C09">
        <w:rPr>
          <w:rFonts w:ascii="Times New Roman" w:eastAsia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BD82EC" wp14:editId="231BEF40">
            <wp:simplePos x="0" y="0"/>
            <wp:positionH relativeFrom="column">
              <wp:posOffset>57150</wp:posOffset>
            </wp:positionH>
            <wp:positionV relativeFrom="paragraph">
              <wp:posOffset>2295525</wp:posOffset>
            </wp:positionV>
            <wp:extent cx="322707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" name="Рисунок 2" descr="Консультация для родителей «Экспериментируйте с детьми дом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Экспериментируйте с детьми дома!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C09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shd w:val="clear" w:color="auto" w:fill="FFFFFF"/>
          <w:lang w:eastAsia="ru-RU"/>
        </w:rPr>
        <w:t>Детское экспериментирование</w:t>
      </w:r>
      <w:r w:rsidRPr="00FD1C09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shd w:val="clear" w:color="auto" w:fill="FFFFFF"/>
          <w:lang w:eastAsia="ru-RU"/>
        </w:rPr>
        <w:t xml:space="preserve">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– это не изолированный от других вид деятельности. Оно тесно связано со всеми видами детской деятельности, и в первую очередь с наблюдением и трудом. Наблюдение является непременной составной частью любого эксперимента, так как с его помощью осуществляется восприятие хода работы и её результатов. Аналогичные взаимоотношения возникают между экспериментированием и трудом. Труд может быть не связан с экспериментированием, но экспериментирование без выполнения трудовых действий не бывает.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Очень тесно связаны между собой экспериментирование и развитие речи. Это хорошо прослеживается на всех этапах эксперимента – при формулировании цели, во время обсуждения хода опыта, при подведении итогов и словесном отчёте об увиденном.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Не требует особого доказательства связь экспериментирования с формированием элементарных математических представлений. Во время проведения опытов постоянно возникает необходимость считать, измерять, сравнивать, определять форму, размеры. Всё это придаёт математическим представлениям реальную значимость.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Важную роль в формировании детского интереса к экспериментальной деятельности играют родители. Абсолютно правы те, кто поддерживает познавательный интерес детей, их стремление узнать новое, самостоятельно выяснить непонятное, желание вникнуть в сущность предметов, явлений, действительности.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Следуйте совету В.А. Сухомлинского: 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</w:t>
      </w:r>
      <w:r w:rsidR="00ED1C29" w:rsidRPr="00ED1C29">
        <w:rPr>
          <w:noProof/>
        </w:rPr>
        <w:t xml:space="preserve"> 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Вот несколько советов для родителей по развитию экспериментально-исследовательской активности детей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: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D1C09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shd w:val="clear" w:color="auto" w:fill="FFFFFF"/>
          <w:lang w:eastAsia="ru-RU"/>
        </w:rPr>
        <w:t>«Что необходимо, а чего нельзя делать для развития опытно – исследовательской деятельности дошкольников»</w:t>
      </w:r>
      <w:r w:rsidRPr="00FD1C09"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Поощрять любопытство, которое порождает потребность в новых впечатлениях, любознательность: она порождает потребность в исследовании.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Нельзя отмахиваться от совместных действий с ребёнком, игр и т.п. – ребёнок не может развиваться в обстановке безучастности к нему взрослых.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ED1C29">
        <w:rPr>
          <w:noProof/>
        </w:rPr>
        <w:drawing>
          <wp:anchor distT="0" distB="0" distL="114300" distR="114300" simplePos="0" relativeHeight="251663360" behindDoc="0" locked="0" layoutInCell="1" allowOverlap="1" wp14:anchorId="34584603" wp14:editId="6DD5F588">
            <wp:simplePos x="0" y="0"/>
            <wp:positionH relativeFrom="column">
              <wp:posOffset>3705225</wp:posOffset>
            </wp:positionH>
            <wp:positionV relativeFrom="paragraph">
              <wp:posOffset>600075</wp:posOffset>
            </wp:positionV>
            <wp:extent cx="3200400" cy="2400300"/>
            <wp:effectExtent l="0" t="0" r="0" b="0"/>
            <wp:wrapThrough wrapText="bothSides">
              <wp:wrapPolygon edited="0">
                <wp:start x="2443" y="0"/>
                <wp:lineTo x="0" y="171"/>
                <wp:lineTo x="0" y="20057"/>
                <wp:lineTo x="1543" y="21429"/>
                <wp:lineTo x="2443" y="21429"/>
                <wp:lineTo x="19029" y="21429"/>
                <wp:lineTo x="19929" y="21429"/>
                <wp:lineTo x="21471" y="20057"/>
                <wp:lineTo x="21471" y="171"/>
                <wp:lineTo x="19029" y="0"/>
                <wp:lineTo x="2443" y="0"/>
              </wp:wrapPolygon>
            </wp:wrapThrough>
            <wp:docPr id="5" name="Рисунок 5" descr="Экспериментальная деятельность | Детский сад №14 «Антош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периментальная деятельность | Детский сад №14 «Антошка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0"/>
                        </a:schemeClr>
                      </a:glow>
                      <a:reflection endPos="0" dir="5400000" sy="-100000" algn="bl" rotWithShape="0"/>
                      <a:softEdge rad="304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Предоставлять возможность ребёнку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своим участием.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Не следует бесконечно указывать на ошибки и недостатки деятельности ребёнка. Осознание своей не успешности приводит к потере всякого интереса к этому виду деятельности.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Сиюминутные запреты без объяснений сковывают активность и самостоятельность ребёнка.</w: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="00580008">
        <w:rPr>
          <w:rFonts w:ascii="Times New Roman" w:eastAsia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A78258C" wp14:editId="5CD84794">
            <wp:simplePos x="0" y="0"/>
            <wp:positionH relativeFrom="column">
              <wp:posOffset>-9525</wp:posOffset>
            </wp:positionH>
            <wp:positionV relativeFrom="paragraph">
              <wp:posOffset>4952365</wp:posOffset>
            </wp:positionV>
            <wp:extent cx="2667000" cy="2526665"/>
            <wp:effectExtent l="0" t="0" r="3810" b="9525"/>
            <wp:wrapThrough wrapText="bothSides">
              <wp:wrapPolygon edited="0">
                <wp:start x="3787" y="0"/>
                <wp:lineTo x="2688" y="129"/>
                <wp:lineTo x="367" y="1547"/>
                <wp:lineTo x="0" y="2966"/>
                <wp:lineTo x="0" y="18570"/>
                <wp:lineTo x="1466" y="20633"/>
                <wp:lineTo x="3299" y="21536"/>
                <wp:lineTo x="3910" y="21536"/>
                <wp:lineTo x="17471" y="21536"/>
                <wp:lineTo x="18081" y="21536"/>
                <wp:lineTo x="19914" y="20633"/>
                <wp:lineTo x="21502" y="18570"/>
                <wp:lineTo x="21502" y="3224"/>
                <wp:lineTo x="21014" y="2063"/>
                <wp:lineTo x="21136" y="1547"/>
                <wp:lineTo x="18692" y="129"/>
                <wp:lineTo x="17593" y="0"/>
                <wp:lineTo x="378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2666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32000"/>
                        </a:schemeClr>
                      </a:glow>
                      <a:reflection stA="45000" endPos="0" dist="50800" dir="5400000" sy="-100000" algn="bl" rotWithShape="0"/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 xml:space="preserve">Если у Вас возникает необходимость что-то запретить, то обязательно объясните, почему вы это запрещаете и помогите определить, что можно </w:t>
      </w:r>
      <w:r w:rsidR="00D54799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41C27" wp14:editId="306C91C1">
                <wp:simplePos x="0" y="0"/>
                <wp:positionH relativeFrom="column">
                  <wp:posOffset>457200</wp:posOffset>
                </wp:positionH>
                <wp:positionV relativeFrom="paragraph">
                  <wp:posOffset>7286625</wp:posOffset>
                </wp:positionV>
                <wp:extent cx="1952625" cy="13335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FAB10" id="Прямоугольник 6" o:spid="_x0000_s1026" style="position:absolute;margin-left:36pt;margin-top:573.75pt;width:153.7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" fillcolor="white [3212]" stroked="f" strokeweight="1pt"/>
            </w:pict>
          </mc:Fallback>
        </mc:AlternateContent>
      </w:r>
      <w:r w:rsidRPr="0060484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или как можно.</w:t>
      </w:r>
    </w:p>
    <w:sectPr w:rsidR="00F7473C" w:rsidRPr="00580008" w:rsidSect="00ED1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73C"/>
    <w:rsid w:val="00361265"/>
    <w:rsid w:val="00580008"/>
    <w:rsid w:val="0060484F"/>
    <w:rsid w:val="00BA7401"/>
    <w:rsid w:val="00D54799"/>
    <w:rsid w:val="00ED1C29"/>
    <w:rsid w:val="00F7473C"/>
    <w:rsid w:val="00FD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61A6D"/>
  <w15:chartTrackingRefBased/>
  <w15:docId w15:val="{2C525C30-C3DA-425D-9169-E07D90D2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12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pn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Putrya</dc:creator>
  <cp:keywords/>
  <dc:description/>
  <cp:lastModifiedBy>Анастасия Пахальчак</cp:lastModifiedBy>
  <cp:revision>2</cp:revision>
  <dcterms:created xsi:type="dcterms:W3CDTF">2023-03-24T16:32:00Z</dcterms:created>
  <dcterms:modified xsi:type="dcterms:W3CDTF">2023-03-24T16:32:00Z</dcterms:modified>
</cp:coreProperties>
</file>